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4C1" w:rsidRDefault="00601E04">
      <w:r>
        <w:t>CURRICULUM VITAE</w:t>
      </w:r>
    </w:p>
    <w:p w:rsidR="00601E04" w:rsidRDefault="00601E04">
      <w:r>
        <w:t>DOTT DANIELA PAVARELLA</w:t>
      </w:r>
      <w:r w:rsidR="00854E96">
        <w:tab/>
      </w:r>
      <w:r w:rsidR="00854E96">
        <w:tab/>
        <w:t>C.F. PVRDNL59D61H501R</w:t>
      </w:r>
    </w:p>
    <w:p w:rsidR="00601E04" w:rsidRDefault="00601E04"/>
    <w:p w:rsidR="00601E04" w:rsidRDefault="00601E04">
      <w:r>
        <w:t>Medico-chirurgo specialista in Geriatria e Gerontologia</w:t>
      </w:r>
    </w:p>
    <w:p w:rsidR="00601E04" w:rsidRDefault="00601E04">
      <w:r>
        <w:t xml:space="preserve">Master in Omeopatia e Immunofarmacologia ,ha una vasta esperienza in Medicina Interna  maturata in strutture ospedaliere italiane e brasiliane </w:t>
      </w:r>
    </w:p>
    <w:p w:rsidR="00601E04" w:rsidRDefault="00601E04">
      <w:r>
        <w:t xml:space="preserve">Formazione in Medicina Sistemica  e Funzionale </w:t>
      </w:r>
    </w:p>
    <w:p w:rsidR="00601E04" w:rsidRDefault="00601E04">
      <w:r>
        <w:t xml:space="preserve">Da oltre trent’anni si occupa di immunologia clinica ,agenti infettivi e patologie croniche </w:t>
      </w:r>
    </w:p>
    <w:p w:rsidR="00601E04" w:rsidRDefault="00601E04">
      <w:r>
        <w:t>Nel 2018 docente Aimes , corso inneschi infettivi in patologia cronica</w:t>
      </w:r>
    </w:p>
    <w:p w:rsidR="007B2C8C" w:rsidRDefault="007B2C8C">
      <w:r>
        <w:t>Autrice di testi riguardanti il riequilibrio in menopausa</w:t>
      </w:r>
    </w:p>
    <w:p w:rsidR="007B2C8C" w:rsidRDefault="007B2C8C">
      <w:r>
        <w:t>Pubblica numerosi articoli e video online , in particolare sulla funzione  del microbiota e patologie tiroidee</w:t>
      </w:r>
    </w:p>
    <w:p w:rsidR="007B2C8C" w:rsidRDefault="007B2C8C">
      <w:r>
        <w:t>Svolge attività libero professionale presso l’azienda sanitaria locale Roma D e in centri di Medicina Integrata  a Roma e Bologna</w:t>
      </w:r>
    </w:p>
    <w:sectPr w:rsidR="007B2C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04"/>
    <w:rsid w:val="000964C1"/>
    <w:rsid w:val="000C784E"/>
    <w:rsid w:val="001E5BA1"/>
    <w:rsid w:val="00601E04"/>
    <w:rsid w:val="007B2C8C"/>
    <w:rsid w:val="0085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3A30"/>
  <w15:docId w15:val="{CF688C36-C6CE-4C32-8BEC-F0FCEBF5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Lab. Analisi Val Sambro</cp:lastModifiedBy>
  <cp:revision>3</cp:revision>
  <dcterms:created xsi:type="dcterms:W3CDTF">2023-03-28T07:30:00Z</dcterms:created>
  <dcterms:modified xsi:type="dcterms:W3CDTF">2023-03-29T13:59:00Z</dcterms:modified>
</cp:coreProperties>
</file>